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</w:t>
      </w:r>
      <w:bookmarkStart w:id="0" w:name="_GoBack"/>
      <w:bookmarkEnd w:id="0"/>
      <w:r w:rsidRPr="002931FC">
        <w:rPr>
          <w:b/>
          <w:bCs/>
          <w:sz w:val="24"/>
          <w:szCs w:val="24"/>
        </w:rPr>
        <w:t>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6102AB30" w:rsidR="0046741C" w:rsidRPr="003A35E4" w:rsidRDefault="00ED4964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4E3C55">
              <w:rPr>
                <w:b/>
                <w:lang w:val="es-ES"/>
              </w:rPr>
              <w:t>io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7600F7">
              <w:rPr>
                <w:b/>
                <w:lang w:val="es-ES"/>
              </w:rPr>
              <w:t>4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676BFB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676BFB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676BFB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676BFB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9110A" w:rsidRDefault="00E25270" w:rsidP="00CD38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676BFB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C771CF" w:rsidRPr="00C9110A" w:rsidRDefault="00C771CF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676BFB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676BFB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676BF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676BF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676BF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C9110A" w:rsidRDefault="00DA38B7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676BFB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C9110A" w:rsidRDefault="0018504D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0</w:t>
            </w:r>
            <w:r w:rsidRPr="00C9110A">
              <w:rPr>
                <w:b/>
                <w:sz w:val="20"/>
                <w:szCs w:val="20"/>
                <w:lang w:val="es-ES"/>
              </w:rPr>
              <w:t xml:space="preserve"> de 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marzo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de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l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676BF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C9110A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676BF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C9110A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676BF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C9110A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676BF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C9110A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el comité administrador de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lastRenderedPageBreak/>
              <w:t>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676BFB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C9110A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676BFB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C9110A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7 de </w:t>
            </w:r>
            <w:r w:rsidR="007B0C63" w:rsidRPr="00C9110A">
              <w:rPr>
                <w:b/>
                <w:bCs/>
                <w:sz w:val="20"/>
                <w:szCs w:val="20"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676BFB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676BF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676BF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676BF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676BF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676BF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676BF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676BFB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676BF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676BF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676BFB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676BF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676BF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676BFB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676BFB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676BFB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676BFB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676BFB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676BF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C9110A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676BFB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C9110A" w:rsidRDefault="00721114" w:rsidP="00DC28D1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676BF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676BF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676BFB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676BF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676BFB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676BFB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676BFB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676BF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676BFB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676BFB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676BFB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676BF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676BFB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676BFB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676BFB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676BFB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676BFB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8450F4" w:rsidRDefault="003D187D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1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1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676BFB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C9110A" w:rsidRDefault="0043557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676BFB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C9110A" w:rsidRDefault="004F3831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676BFB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C9110A" w:rsidRDefault="00883F0C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676BFB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C9110A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lastRenderedPageBreak/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676BFB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C9110A" w:rsidRDefault="00517A33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24 de </w:t>
            </w:r>
            <w:r w:rsidR="00C1219E" w:rsidRPr="00C9110A">
              <w:rPr>
                <w:b/>
                <w:bCs/>
                <w:sz w:val="20"/>
                <w:szCs w:val="20"/>
              </w:rPr>
              <w:t xml:space="preserve">mayo de </w:t>
            </w:r>
            <w:r w:rsidRPr="00C9110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676BFB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C9110A" w:rsidRDefault="00C1219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676BFB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C9110A" w:rsidRDefault="006D0F7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676BFB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C9110A" w:rsidRDefault="00081358" w:rsidP="0008135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676BFB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C9110A" w:rsidRDefault="00F21CDF" w:rsidP="0008135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 2</w:t>
            </w:r>
            <w:r w:rsidR="006319B6" w:rsidRPr="00C9110A">
              <w:rPr>
                <w:b/>
                <w:sz w:val="20"/>
                <w:szCs w:val="20"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676BFB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C9110A" w:rsidRDefault="00E06E0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676BFB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C9110A" w:rsidRDefault="001E7B37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676BFB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C9110A" w:rsidRDefault="004D3B6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</w:t>
            </w:r>
            <w:r w:rsidR="00826D3B" w:rsidRPr="00C9110A">
              <w:rPr>
                <w:b/>
                <w:sz w:val="20"/>
                <w:szCs w:val="20"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0D63638B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78F089A4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1E023932" w14:textId="4E539E66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2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2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676BFB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676BFB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676BFB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A4BBEA5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676BFB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676BFB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676BFB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676BFB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676BFB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676BFB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59F645CF" w:rsidR="006856B7" w:rsidRPr="00104C01" w:rsidRDefault="00ED49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676BF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676BF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5DC52963" w:rsidR="006856B7" w:rsidRPr="00593D96" w:rsidRDefault="00ED49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4E3C55">
              <w:rPr>
                <w:b/>
                <w:sz w:val="20"/>
                <w:szCs w:val="20"/>
                <w:lang w:val="es-ES"/>
              </w:rPr>
              <w:t>io</w:t>
            </w:r>
            <w:r w:rsidR="00F23B5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676BF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676BFB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32D55A74" w:rsidR="006856B7" w:rsidRPr="00BF568E" w:rsidRDefault="00ED49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592B1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676BF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676BF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2191C445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B82250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676BF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22F55C73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676BF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0AC6F061" w:rsidR="00641EA2" w:rsidRPr="00E45C2A" w:rsidRDefault="004E3C5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676BF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676BF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7816B8B7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92B1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4964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ED4964" w:rsidRPr="00C243C2" w:rsidRDefault="00ED4964" w:rsidP="00ED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ED4964" w:rsidRPr="00D039F1" w:rsidRDefault="00ED4964" w:rsidP="00ED496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4964" w:rsidRPr="00002CF1" w:rsidRDefault="00ED4964" w:rsidP="00ED496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ED4964" w:rsidRPr="00C243C2" w:rsidRDefault="00ED4964" w:rsidP="00ED4964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49CBC4EA" w:rsidR="00ED4964" w:rsidRPr="00E45C2A" w:rsidRDefault="00ED4964" w:rsidP="00ED4964">
            <w:pPr>
              <w:jc w:val="center"/>
              <w:rPr>
                <w:sz w:val="20"/>
                <w:szCs w:val="20"/>
              </w:rPr>
            </w:pPr>
            <w:r w:rsidRPr="00C41BB7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90" w:type="dxa"/>
          </w:tcPr>
          <w:p w14:paraId="4A9BD7DF" w14:textId="77777777" w:rsidR="00ED4964" w:rsidRPr="00002CF1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ED4964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ED4964" w:rsidRDefault="00ED4964" w:rsidP="00ED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ED4964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ED4964" w:rsidRPr="00C243C2" w:rsidRDefault="00ED4964" w:rsidP="00ED4964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3777C02F" w:rsidR="00ED4964" w:rsidRDefault="00ED4964" w:rsidP="00ED496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41BB7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90" w:type="dxa"/>
          </w:tcPr>
          <w:p w14:paraId="43EF07F2" w14:textId="4B9C7D27" w:rsidR="00ED4964" w:rsidRPr="00002CF1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4964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ED4964" w:rsidRDefault="00ED4964" w:rsidP="00ED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ED4964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ED4964" w:rsidRPr="00C243C2" w:rsidRDefault="00ED4964" w:rsidP="00ED4964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17F0FA3F" w:rsidR="00ED4964" w:rsidRDefault="00ED4964" w:rsidP="00ED496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41BB7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90" w:type="dxa"/>
          </w:tcPr>
          <w:p w14:paraId="62EDAFD8" w14:textId="60458F14" w:rsidR="00ED4964" w:rsidRPr="00002CF1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676BFB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6D0E6E91" w:rsidR="00DD11D5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676BFB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69E440A6" w:rsidR="00DA65B4" w:rsidRPr="00E45C2A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 2024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7999514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676BFB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2C2A84E9" w14:textId="58FA2099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1A9FB1CD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676BFB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676BF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2F3D0508" w:rsidR="00641EA2" w:rsidRPr="00E45C2A" w:rsidRDefault="00ED4964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12678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6E3D448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55E3F79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0F92E641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E070D38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676BFB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E1948B1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632FBC04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6EA3CEB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76BFB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676BFB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65F3954A" w:rsidR="00641EA2" w:rsidRPr="00E45C2A" w:rsidRDefault="007600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676BFB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46422FD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676BFB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11B7067F" w:rsidR="00CB2F5A" w:rsidRPr="00E45C2A" w:rsidRDefault="004E3C5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676BFB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36864F09" w:rsidR="002A5ABA" w:rsidRPr="00E45C2A" w:rsidRDefault="001267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676BFB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676BFB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2C489FF3" w:rsidR="001B5CB1" w:rsidRDefault="00ED496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610DF1F" w14:textId="1487680F" w:rsidR="00C51B68" w:rsidRDefault="00C51B68" w:rsidP="00EB74EB">
      <w:pPr>
        <w:spacing w:after="0" w:line="240" w:lineRule="auto"/>
        <w:rPr>
          <w:b/>
          <w:sz w:val="24"/>
          <w:szCs w:val="24"/>
        </w:rPr>
      </w:pPr>
    </w:p>
    <w:p w14:paraId="5811B8F0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100E0814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73A89EF9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24789E05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063D3FDA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A4433DE" w14:textId="707516D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04DF06CC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E2362B5" w14:textId="2C5CF2E5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4964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ED4964" w:rsidRPr="009527FF" w:rsidRDefault="00ED4964" w:rsidP="00ED4964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ED4964" w:rsidRPr="00BC136A" w:rsidRDefault="00ED4964" w:rsidP="00ED49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ED4964" w:rsidRPr="00B14D30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ED4964" w:rsidRPr="002565FE" w:rsidRDefault="00ED4964" w:rsidP="00ED4964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1882C609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6A4AFE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803" w:type="dxa"/>
          </w:tcPr>
          <w:p w14:paraId="34F5A069" w14:textId="77777777" w:rsidR="00ED4964" w:rsidRPr="002D64C5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ED4964" w:rsidRPr="00980D65" w:rsidRDefault="00ED4964" w:rsidP="00ED4964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ED4964" w:rsidRPr="009527FF" w:rsidRDefault="00ED4964" w:rsidP="00ED49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ED4964" w:rsidRPr="008B6E0E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ED4964" w:rsidRPr="002565FE" w:rsidRDefault="00ED4964" w:rsidP="00ED4964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0AC1B93C" w:rsidR="00ED4964" w:rsidRDefault="00ED4964" w:rsidP="00ED496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A4AFE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803" w:type="dxa"/>
          </w:tcPr>
          <w:p w14:paraId="3C8B7463" w14:textId="58A5A46C" w:rsidR="00ED4964" w:rsidRPr="002D64C5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676BF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3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3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676BF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72DE2C88" w:rsidR="007A5BFB" w:rsidRPr="00E45C2A" w:rsidRDefault="00ED4964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676BFB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676BF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676BFB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676BFB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654453C9" w:rsidR="00753028" w:rsidRPr="00E45C2A" w:rsidRDefault="00ED4964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084EE5A" w14:textId="53C0B9E5" w:rsidR="00C51B68" w:rsidRDefault="00C51B6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62D38214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676BF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676B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1C9C9241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ED4964" w:rsidRPr="005C56D8" w:rsidRDefault="00ED4964" w:rsidP="00ED496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ED4964" w:rsidRPr="00017358" w:rsidRDefault="00ED4964" w:rsidP="00ED496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ED4964" w:rsidRPr="003433CA" w:rsidRDefault="00ED4964" w:rsidP="00ED496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ED4964" w:rsidRPr="005C56D8" w:rsidRDefault="00ED4964" w:rsidP="00ED496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42664516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6553D3A1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ED4964" w:rsidRPr="008873A4" w:rsidRDefault="00ED4964" w:rsidP="00ED496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ED4964" w:rsidRPr="00017358" w:rsidRDefault="00ED4964" w:rsidP="00ED496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ED4964" w:rsidRPr="00C66AFD" w:rsidRDefault="00ED4964" w:rsidP="00ED4964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73919D60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2C13D8A6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ED4964" w:rsidRPr="00121173" w:rsidRDefault="00ED4964" w:rsidP="00ED496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ED4964" w:rsidRPr="00017358" w:rsidRDefault="00ED4964" w:rsidP="00ED49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ED4964" w:rsidRPr="00C66AFD" w:rsidRDefault="00ED4964" w:rsidP="00ED4964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657F122F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0360F9E9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ED4964" w:rsidRPr="006E77EB" w:rsidRDefault="00ED4964" w:rsidP="00ED4964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ED4964" w:rsidRPr="00017358" w:rsidRDefault="00ED4964" w:rsidP="00ED49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ED4964" w:rsidRPr="00C66AFD" w:rsidRDefault="00ED4964" w:rsidP="00ED496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56FFD9C5" w:rsidR="00ED4964" w:rsidRPr="00E45C2A" w:rsidRDefault="00ED4964" w:rsidP="00ED4964">
            <w:pPr>
              <w:jc w:val="center"/>
              <w:rPr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06883BD3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ED4964" w:rsidRPr="00912511" w:rsidRDefault="00ED4964" w:rsidP="00ED4964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ED4964" w:rsidRPr="00017358" w:rsidRDefault="00ED4964" w:rsidP="00ED49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ED4964" w:rsidRPr="00C66AFD" w:rsidRDefault="00ED4964" w:rsidP="00ED49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5E8016A1" w:rsidR="00ED4964" w:rsidRPr="00E45C2A" w:rsidRDefault="00ED4964" w:rsidP="00ED496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229C4D1B" w14:textId="3F799F14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785BDB99" w14:textId="77777777" w:rsidTr="007F59BA">
        <w:tc>
          <w:tcPr>
            <w:tcW w:w="3396" w:type="dxa"/>
          </w:tcPr>
          <w:p w14:paraId="4BAE6A09" w14:textId="47D60F3D" w:rsidR="00ED4964" w:rsidRPr="00BE7C2F" w:rsidRDefault="00ED4964" w:rsidP="00ED496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ED4964" w:rsidRPr="00017358" w:rsidRDefault="00ED4964" w:rsidP="00ED4964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ED4964" w:rsidRPr="00DB4B65" w:rsidRDefault="00ED4964" w:rsidP="00ED4964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ED4964" w:rsidRPr="009A03D2" w:rsidRDefault="00ED4964" w:rsidP="00ED496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256FF247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370FE89F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ED4964" w:rsidRPr="00CD2DC7" w:rsidRDefault="00ED4964" w:rsidP="00ED496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ED4964" w:rsidRPr="00017358" w:rsidRDefault="00ED4964" w:rsidP="00ED496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ED4964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ED4964" w:rsidRPr="00CD2DC7" w:rsidRDefault="00ED4964" w:rsidP="00ED49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06F5CD19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2A7D81A3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ED4964" w:rsidRPr="00381D80" w:rsidRDefault="00ED4964" w:rsidP="00ED496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ED4964" w:rsidRPr="00017358" w:rsidRDefault="00ED4964" w:rsidP="00ED496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ED4964" w:rsidRPr="00583921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ED4964" w:rsidRPr="00381D80" w:rsidRDefault="00ED4964" w:rsidP="00ED49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4302A2C2" w:rsidR="00ED4964" w:rsidRPr="00E45C2A" w:rsidRDefault="00ED4964" w:rsidP="00ED496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345A38C1" w14:textId="5CC3189A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496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ED4964" w:rsidRPr="00221C99" w:rsidRDefault="00ED4964" w:rsidP="00ED496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ED4964" w:rsidRPr="00017358" w:rsidRDefault="00ED4964" w:rsidP="00ED496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ED4964" w:rsidRPr="006F1102" w:rsidRDefault="00ED4964" w:rsidP="00ED4964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217986E8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66C612E5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ED4964" w:rsidRPr="00587185" w:rsidRDefault="00ED4964" w:rsidP="00ED496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ED4964" w:rsidRPr="00017358" w:rsidRDefault="00ED4964" w:rsidP="00ED496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ED4964" w:rsidRPr="006F1102" w:rsidRDefault="00ED4964" w:rsidP="00ED496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04B1AF64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2D373AE5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ED4964" w:rsidRPr="006F1102" w:rsidRDefault="00ED4964" w:rsidP="00ED496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ED4964" w:rsidRPr="00017358" w:rsidRDefault="00ED4964" w:rsidP="00ED496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ED4964" w:rsidRPr="006F1102" w:rsidRDefault="00ED4964" w:rsidP="00ED496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7CBC0398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2642959B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ED4964" w:rsidRPr="001471F0" w:rsidRDefault="00ED4964" w:rsidP="00ED496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ED4964" w:rsidRPr="001471F0" w:rsidRDefault="00ED4964" w:rsidP="00ED4964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ED4964" w:rsidRPr="00017358" w:rsidRDefault="00ED4964" w:rsidP="00ED496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ED4964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ED4964" w:rsidRPr="001471F0" w:rsidRDefault="00ED4964" w:rsidP="00ED49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407EB25D" w:rsidR="00ED4964" w:rsidRPr="00E45C2A" w:rsidRDefault="00ED4964" w:rsidP="00ED4964">
            <w:pPr>
              <w:jc w:val="center"/>
              <w:rPr>
                <w:color w:val="FF0000"/>
                <w:sz w:val="20"/>
                <w:szCs w:val="20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18C7BB0B" w14:textId="77777777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496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ED4964" w:rsidRPr="004466B3" w:rsidRDefault="00ED4964" w:rsidP="00ED4964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ED4964" w:rsidRPr="00017358" w:rsidRDefault="00ED4964" w:rsidP="00ED496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ED4964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ED4964" w:rsidRPr="008E69F8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ED4964" w:rsidRPr="004466B3" w:rsidRDefault="00ED4964" w:rsidP="00ED49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666ECBC1" w:rsidR="00ED4964" w:rsidRPr="00E45C2A" w:rsidRDefault="00ED4964" w:rsidP="00ED496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8172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530" w:type="dxa"/>
          </w:tcPr>
          <w:p w14:paraId="0152EF8F" w14:textId="399235B1" w:rsidR="00ED4964" w:rsidRPr="002D64C5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5C08E63B" w14:textId="3A971399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3BB0BBDA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676BF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41547F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4E3C55" w:rsidRPr="0037368C" w:rsidRDefault="004E3C55" w:rsidP="004E3C55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4E3C55" w:rsidRPr="00EE4D02" w:rsidRDefault="00676BFB" w:rsidP="004E3C5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4E3C55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6AB3E63A" w:rsidR="004E3C55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45F0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49F561B0" w14:textId="65DEBB60" w:rsidR="004E3C55" w:rsidRPr="002D64C5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E3C55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4E3C55" w:rsidRPr="0037368C" w:rsidRDefault="004E3C55" w:rsidP="004E3C55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4E3C55" w:rsidRPr="00EE4D02" w:rsidRDefault="00676BFB" w:rsidP="004E3C5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4E3C55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5C988723" w:rsidR="004E3C55" w:rsidRDefault="00ED4964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79341174" w14:textId="7306D911" w:rsidR="004E3C55" w:rsidRPr="002D64C5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676BF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42194719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4964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ED4964" w:rsidRPr="00642725" w:rsidRDefault="00ED4964" w:rsidP="00ED4964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ED4964" w:rsidRPr="00642725" w:rsidRDefault="00ED4964" w:rsidP="00ED4964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ED4964" w:rsidRDefault="00ED4964" w:rsidP="00ED496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ED4964" w:rsidRPr="007E3B7A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ED4964" w:rsidRPr="00281BD2" w:rsidRDefault="00ED4964" w:rsidP="00ED496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233ED00A" w:rsidR="00ED4964" w:rsidRPr="00E45C2A" w:rsidRDefault="00ED4964" w:rsidP="00ED496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120ED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116806DB" w14:textId="77777777" w:rsidR="00ED4964" w:rsidRPr="007E3B7A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4964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ED4964" w:rsidRPr="003D7589" w:rsidRDefault="00ED4964" w:rsidP="00ED496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ED4964" w:rsidRPr="008E69F8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ED4964" w:rsidRDefault="00ED4964" w:rsidP="00ED4964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4BC30042" w:rsidR="00ED4964" w:rsidRDefault="00ED4964" w:rsidP="00ED496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120ED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50150F05" w14:textId="0F99ED29" w:rsidR="00ED4964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4964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ED4964" w:rsidRDefault="00ED4964" w:rsidP="00ED496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ED4964" w:rsidRPr="003D7589" w:rsidRDefault="00ED4964" w:rsidP="00ED496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ED4964" w:rsidRPr="008C08F0" w:rsidRDefault="00ED4964" w:rsidP="00ED4964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ED4964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ED4964" w:rsidRPr="007E3B7A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ED4964" w:rsidRPr="008C08F0" w:rsidRDefault="00ED4964" w:rsidP="00ED4964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4777D700" w:rsidR="00ED4964" w:rsidRPr="00E45C2A" w:rsidRDefault="00ED4964" w:rsidP="00ED496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F120ED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3B801B13" w14:textId="0144AAA3" w:rsidR="00ED4964" w:rsidRPr="007E3B7A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676BFB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55130B45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7600F7">
              <w:rPr>
                <w:b/>
                <w:sz w:val="20"/>
                <w:szCs w:val="20"/>
                <w:lang w:val="es-ES"/>
              </w:rPr>
              <w:t>Dici</w:t>
            </w:r>
            <w:r w:rsidR="00D66903">
              <w:rPr>
                <w:b/>
                <w:sz w:val="20"/>
                <w:szCs w:val="20"/>
                <w:lang w:val="es-ES"/>
              </w:rPr>
              <w:t xml:space="preserve">embre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4964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ED4964" w:rsidRPr="00633A51" w:rsidRDefault="00ED4964" w:rsidP="00ED496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ED4964" w:rsidRPr="00773ED4" w:rsidRDefault="00ED4964" w:rsidP="00ED496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ED4964" w:rsidRPr="007E3B7A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ED4964" w:rsidRPr="00633A51" w:rsidRDefault="00ED4964" w:rsidP="00ED496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0FF25F6B" w:rsidR="00ED4964" w:rsidRPr="00E45C2A" w:rsidRDefault="00ED4964" w:rsidP="00ED496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0229C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79F8C6BD" w14:textId="77777777" w:rsidR="00ED4964" w:rsidRPr="007E3B7A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4964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ED4964" w:rsidRPr="001567B0" w:rsidRDefault="00ED4964" w:rsidP="00ED496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ED4964" w:rsidRPr="00E77A2C" w:rsidRDefault="00ED4964" w:rsidP="00ED496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ED4964" w:rsidRPr="007E3B7A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ED4964" w:rsidRPr="001567B0" w:rsidRDefault="00ED4964" w:rsidP="00ED496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0D9D399F" w:rsidR="00ED4964" w:rsidRPr="00E45C2A" w:rsidRDefault="00ED4964" w:rsidP="00ED496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0229C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799B6D65" w14:textId="77777777" w:rsidR="00ED4964" w:rsidRPr="007E3B7A" w:rsidRDefault="00ED4964" w:rsidP="00ED49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4964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ED4964" w:rsidRPr="00CD0C57" w:rsidRDefault="00ED4964" w:rsidP="00ED4964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D4964" w:rsidRPr="002516B8" w:rsidRDefault="00ED4964" w:rsidP="00ED4964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D4964" w:rsidRPr="007E3B7A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ED4964" w:rsidRPr="00CD0C57" w:rsidRDefault="00ED4964" w:rsidP="00ED496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786245BD" w:rsidR="00ED4964" w:rsidRPr="00E45C2A" w:rsidRDefault="00ED4964" w:rsidP="00ED49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349C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20182E76" w14:textId="77777777" w:rsidR="00ED4964" w:rsidRPr="007E3B7A" w:rsidRDefault="00ED4964" w:rsidP="00ED49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4964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D4964" w:rsidRPr="00334D55" w:rsidRDefault="00ED4964" w:rsidP="00ED496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D4964" w:rsidRPr="00E77A2C" w:rsidRDefault="00ED4964" w:rsidP="00ED496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D4964" w:rsidRPr="007E3B7A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ED4964" w:rsidRPr="00334D55" w:rsidRDefault="00ED4964" w:rsidP="00ED496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256AEA02" w:rsidR="00ED4964" w:rsidRPr="00E45C2A" w:rsidRDefault="00ED4964" w:rsidP="00ED49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349C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5477292A" w14:textId="77777777" w:rsidR="00ED4964" w:rsidRPr="007E3B7A" w:rsidRDefault="00ED4964" w:rsidP="00ED49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62EBF1F5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5A06E3CB" w14:textId="0F26C51F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496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4964" w:rsidRPr="00281BD2" w:rsidRDefault="00ED4964" w:rsidP="00ED496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4964" w:rsidRPr="00AC123A" w:rsidRDefault="00ED4964" w:rsidP="00ED496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4964" w:rsidRPr="002D64C5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ED4964" w:rsidRPr="00B3581E" w:rsidRDefault="00ED4964" w:rsidP="00ED496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566221AA" w:rsidR="00ED4964" w:rsidRPr="00E45C2A" w:rsidRDefault="00ED4964" w:rsidP="00ED49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3554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14D9ADEB" w14:textId="77777777" w:rsidR="00ED4964" w:rsidRPr="002D64C5" w:rsidRDefault="00ED4964" w:rsidP="00ED49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4964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ED4964" w:rsidRPr="000D5F60" w:rsidRDefault="00ED4964" w:rsidP="00ED4964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ED4964" w:rsidRPr="000D5F60" w:rsidRDefault="00ED4964" w:rsidP="00ED4964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ED4964" w:rsidRPr="000D5F60" w:rsidRDefault="00ED4964" w:rsidP="00ED4964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ED4964" w:rsidRPr="00281BD2" w:rsidRDefault="00ED4964" w:rsidP="00ED496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ED4964" w:rsidRPr="000D5F60" w:rsidRDefault="00ED4964" w:rsidP="00ED4964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ED4964" w:rsidRPr="002D64C5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ED4964" w:rsidRPr="00B3581E" w:rsidRDefault="00ED4964" w:rsidP="00ED496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0E549D8A" w:rsidR="00ED4964" w:rsidRDefault="00ED4964" w:rsidP="00ED496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F3554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7F5C616F" w14:textId="0DB42625" w:rsidR="00ED4964" w:rsidRPr="002D64C5" w:rsidRDefault="00ED4964" w:rsidP="00ED49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57372054" w14:textId="77777777" w:rsidR="003D187D" w:rsidRDefault="003D187D" w:rsidP="002703D5">
      <w:pPr>
        <w:spacing w:after="0" w:line="240" w:lineRule="auto"/>
        <w:rPr>
          <w:b/>
          <w:sz w:val="24"/>
          <w:szCs w:val="24"/>
        </w:rPr>
      </w:pPr>
    </w:p>
    <w:p w14:paraId="31F5F138" w14:textId="2E719A3F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676BF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676BF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676BF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6982E5B" w14:textId="48AE60A1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0D41E696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5B8CDFDC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23D7A63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4964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D4964" w:rsidRPr="00991118" w:rsidRDefault="00ED4964" w:rsidP="00ED496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D4964" w:rsidRPr="00E77A2C" w:rsidRDefault="00ED4964" w:rsidP="00ED496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ED4964" w:rsidRPr="002D64C5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ED4964" w:rsidRPr="00991118" w:rsidRDefault="00ED4964" w:rsidP="00ED496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65D848A0" w:rsidR="00ED4964" w:rsidRPr="00E45C2A" w:rsidRDefault="00ED4964" w:rsidP="00ED49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F7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69EC9D59" w14:textId="77777777" w:rsidR="00ED4964" w:rsidRPr="002D64C5" w:rsidRDefault="00ED4964" w:rsidP="00ED49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4964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ED4964" w:rsidRPr="00E77A2C" w:rsidRDefault="00ED4964" w:rsidP="00ED496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ED4964" w:rsidRPr="002D64C5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ED4964" w:rsidRPr="00D431F2" w:rsidRDefault="00ED4964" w:rsidP="00ED4964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4B1C418F" w:rsidR="00ED4964" w:rsidRPr="00E45C2A" w:rsidRDefault="00ED4964" w:rsidP="00ED496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96F78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4854C2FC" w14:textId="77777777" w:rsidR="00ED4964" w:rsidRPr="002D64C5" w:rsidRDefault="00ED4964" w:rsidP="00ED49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47DCF134" w:rsidR="00093BAF" w:rsidRPr="00093BAF" w:rsidRDefault="004E3C55" w:rsidP="00093BAF">
      <w:pPr>
        <w:spacing w:after="0" w:line="240" w:lineRule="auto"/>
      </w:pPr>
      <w:r>
        <w:rPr>
          <w:b/>
          <w:bCs/>
          <w:sz w:val="24"/>
          <w:szCs w:val="24"/>
        </w:rPr>
        <w:t>Wirkin Paredes Feliz</w:t>
      </w:r>
      <w:r w:rsidR="00C7577F">
        <w:rPr>
          <w:b/>
          <w:bCs/>
          <w:sz w:val="24"/>
          <w:szCs w:val="24"/>
        </w:rPr>
        <w:t xml:space="preserve">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wparedes</w:t>
      </w:r>
      <w:r w:rsidR="00C7577F">
        <w:rPr>
          <w:rStyle w:val="Hipervnculo"/>
          <w:b/>
          <w:bCs/>
          <w:sz w:val="24"/>
          <w:szCs w:val="24"/>
        </w:rPr>
        <w:t>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DA21C" w14:textId="77777777" w:rsidR="00676BFB" w:rsidRDefault="00676BFB" w:rsidP="00A17ADE">
      <w:pPr>
        <w:spacing w:after="0" w:line="240" w:lineRule="auto"/>
      </w:pPr>
      <w:r>
        <w:separator/>
      </w:r>
    </w:p>
  </w:endnote>
  <w:endnote w:type="continuationSeparator" w:id="0">
    <w:p w14:paraId="3258249C" w14:textId="77777777" w:rsidR="00676BFB" w:rsidRDefault="00676BFB" w:rsidP="00A17ADE">
      <w:pPr>
        <w:spacing w:after="0" w:line="240" w:lineRule="auto"/>
      </w:pPr>
      <w:r>
        <w:continuationSeparator/>
      </w:r>
    </w:p>
  </w:endnote>
  <w:endnote w:type="continuationNotice" w:id="1">
    <w:p w14:paraId="4C99D5AD" w14:textId="77777777" w:rsidR="00676BFB" w:rsidRDefault="00676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0C8F086E" w:rsidR="00C51B68" w:rsidRDefault="00C51B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964" w:rsidRPr="00ED4964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B68" w:rsidRDefault="00C51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D80D" w14:textId="77777777" w:rsidR="00676BFB" w:rsidRDefault="00676BFB" w:rsidP="00A17ADE">
      <w:pPr>
        <w:spacing w:after="0" w:line="240" w:lineRule="auto"/>
      </w:pPr>
      <w:r>
        <w:separator/>
      </w:r>
    </w:p>
  </w:footnote>
  <w:footnote w:type="continuationSeparator" w:id="0">
    <w:p w14:paraId="2DBFFE0D" w14:textId="77777777" w:rsidR="00676BFB" w:rsidRDefault="00676BFB" w:rsidP="00A17ADE">
      <w:pPr>
        <w:spacing w:after="0" w:line="240" w:lineRule="auto"/>
      </w:pPr>
      <w:r>
        <w:continuationSeparator/>
      </w:r>
    </w:p>
  </w:footnote>
  <w:footnote w:type="continuationNotice" w:id="1">
    <w:p w14:paraId="4CD2BE36" w14:textId="77777777" w:rsidR="00676BFB" w:rsidRDefault="00676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C51B68" w:rsidRDefault="00C51B68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C51B68" w:rsidRDefault="00C51B68" w:rsidP="00BF02BC">
    <w:pPr>
      <w:pStyle w:val="Encabezado"/>
      <w:jc w:val="center"/>
      <w:rPr>
        <w:sz w:val="28"/>
      </w:rPr>
    </w:pPr>
  </w:p>
  <w:p w14:paraId="462D6FF5" w14:textId="46F0FC99" w:rsidR="00C51B68" w:rsidRDefault="00C51B68" w:rsidP="00BF02BC">
    <w:pPr>
      <w:pStyle w:val="Encabezado"/>
      <w:jc w:val="center"/>
      <w:rPr>
        <w:sz w:val="28"/>
      </w:rPr>
    </w:pPr>
  </w:p>
  <w:p w14:paraId="4C0E3413" w14:textId="77777777" w:rsidR="00C51B68" w:rsidRDefault="00C51B68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C51B68" w:rsidRDefault="00C51B68" w:rsidP="00BF02BC">
    <w:pPr>
      <w:pStyle w:val="Encabezado"/>
      <w:jc w:val="center"/>
      <w:rPr>
        <w:sz w:val="28"/>
      </w:rPr>
    </w:pPr>
  </w:p>
  <w:p w14:paraId="410E0F3A" w14:textId="0719BDFF" w:rsidR="00C51B68" w:rsidRPr="00BF02BC" w:rsidRDefault="00C51B68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86343-F6EF-4C28-B6A1-FA8FC657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7927</Words>
  <Characters>43599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5</cp:revision>
  <cp:lastPrinted>2022-04-06T15:12:00Z</cp:lastPrinted>
  <dcterms:created xsi:type="dcterms:W3CDTF">2024-06-19T14:57:00Z</dcterms:created>
  <dcterms:modified xsi:type="dcterms:W3CDTF">2024-08-14T13:42:00Z</dcterms:modified>
</cp:coreProperties>
</file>